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3" w:rsidRDefault="00506F9C" w:rsidP="00506F9C">
      <w:pPr>
        <w:widowControl w:val="0"/>
        <w:spacing w:line="240" w:lineRule="auto"/>
        <w:ind w:left="1741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DCF5A6" wp14:editId="7DC8DE22">
            <wp:simplePos x="0" y="0"/>
            <wp:positionH relativeFrom="column">
              <wp:posOffset>2044700</wp:posOffset>
            </wp:positionH>
            <wp:positionV relativeFrom="paragraph">
              <wp:posOffset>-2580640</wp:posOffset>
            </wp:positionV>
            <wp:extent cx="1671320" cy="6697980"/>
            <wp:effectExtent l="1270" t="0" r="6350" b="6350"/>
            <wp:wrapTight wrapText="bothSides">
              <wp:wrapPolygon edited="0">
                <wp:start x="16" y="21604"/>
                <wp:lineTo x="21436" y="21604"/>
                <wp:lineTo x="21436" y="41"/>
                <wp:lineTo x="16" y="41"/>
                <wp:lineTo x="16" y="21604"/>
              </wp:wrapPolygon>
            </wp:wrapTight>
            <wp:docPr id="4" name="Рисунок 4" descr="C:\Users\33\Desktop\20210225_15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\Desktop\20210225_150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" t="4502" r="82923" b="6111"/>
                    <a:stretch/>
                  </pic:blipFill>
                  <pic:spPr bwMode="auto">
                    <a:xfrm rot="5400000">
                      <a:off x="0" y="0"/>
                      <a:ext cx="167132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BD1CD3">
      <w:pPr>
        <w:spacing w:after="1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50522B" w:rsidRPr="0050522B" w:rsidRDefault="0050522B" w:rsidP="0050522B">
      <w:pPr>
        <w:widowControl w:val="0"/>
        <w:spacing w:line="258" w:lineRule="auto"/>
        <w:ind w:left="642" w:right="5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КОДЕКС</w:t>
      </w:r>
    </w:p>
    <w:p w:rsidR="0050522B" w:rsidRDefault="0050522B" w:rsidP="0050522B">
      <w:pPr>
        <w:widowControl w:val="0"/>
        <w:spacing w:line="258" w:lineRule="auto"/>
        <w:ind w:left="642" w:right="5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kk-KZ"/>
        </w:rPr>
      </w:pPr>
      <w:proofErr w:type="spellStart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Бі</w:t>
      </w:r>
      <w:proofErr w:type="gramStart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л</w:t>
      </w:r>
      <w:proofErr w:type="gramEnd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ім</w:t>
      </w:r>
      <w:proofErr w:type="spellEnd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  <w:proofErr w:type="spellStart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алушылардың</w:t>
      </w:r>
      <w:proofErr w:type="spellEnd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  <w:proofErr w:type="spellStart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академиялық</w:t>
      </w:r>
      <w:proofErr w:type="spellEnd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  <w:proofErr w:type="spellStart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адалдығы</w:t>
      </w:r>
      <w:proofErr w:type="spellEnd"/>
      <w:r w:rsidRPr="0050522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</w:p>
    <w:p w:rsidR="00BD1CD3" w:rsidRPr="0050522B" w:rsidRDefault="0050522B" w:rsidP="0050522B">
      <w:pPr>
        <w:widowControl w:val="0"/>
        <w:spacing w:line="258" w:lineRule="auto"/>
        <w:ind w:left="642" w:right="5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«Смирнов</w:t>
      </w:r>
      <w:r w:rsidR="00506F9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мектеб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kk-KZ"/>
        </w:rPr>
        <w:t>і</w:t>
      </w:r>
      <w:r w:rsidR="00506F9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kk-KZ"/>
        </w:rPr>
        <w:t xml:space="preserve"> КММ</w:t>
      </w: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Default="00BD1CD3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1CD3" w:rsidRDefault="0050522B" w:rsidP="00506F9C">
      <w:pPr>
        <w:widowControl w:val="0"/>
        <w:spacing w:line="257" w:lineRule="auto"/>
        <w:ind w:left="3547" w:right="29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30"/>
          <w:szCs w:val="30"/>
        </w:rPr>
        <w:sectPr w:rsidR="00BD1CD3">
          <w:type w:val="continuous"/>
          <w:pgSz w:w="11904" w:h="16838"/>
          <w:pgMar w:top="113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30"/>
          <w:szCs w:val="30"/>
        </w:rPr>
        <w:t>Смирнов</w:t>
      </w:r>
      <w:r w:rsidR="00506F9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30"/>
          <w:szCs w:val="30"/>
        </w:rPr>
        <w:t xml:space="preserve">, </w:t>
      </w:r>
      <w:r w:rsidR="00AB48A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30"/>
          <w:szCs w:val="30"/>
        </w:rPr>
        <w:t>2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30"/>
          <w:szCs w:val="30"/>
        </w:rPr>
        <w:t>0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30"/>
          <w:szCs w:val="30"/>
        </w:rPr>
        <w:t>2</w:t>
      </w:r>
      <w:r w:rsidR="009B15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30"/>
          <w:szCs w:val="30"/>
        </w:rPr>
        <w:t xml:space="preserve"> ж</w:t>
      </w:r>
      <w:r w:rsidR="00AB48A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30"/>
          <w:szCs w:val="30"/>
        </w:rPr>
        <w:t>.</w:t>
      </w:r>
    </w:p>
    <w:p w:rsidR="00494733" w:rsidRPr="00494733" w:rsidRDefault="00494733" w:rsidP="00494733">
      <w:pPr>
        <w:widowControl w:val="0"/>
        <w:spacing w:line="258" w:lineRule="auto"/>
        <w:ind w:left="642" w:right="52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lastRenderedPageBreak/>
        <w:t>Мектеп оқушыларының</w:t>
      </w:r>
      <w:r w:rsidRPr="004947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академиялық</w:t>
      </w:r>
      <w:proofErr w:type="spellEnd"/>
      <w:r w:rsidRPr="004947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адалдығы</w:t>
      </w:r>
      <w:proofErr w:type="spellEnd"/>
      <w:r w:rsidRPr="004947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947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кодексі</w:t>
      </w:r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94733" w:rsidRPr="00494733" w:rsidRDefault="00494733" w:rsidP="00494733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Смирнов</w:t>
      </w:r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№1 орта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мектебі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»</w:t>
      </w:r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КММ (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бұдан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әрі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мектеп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бағдарламаларының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ылыми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зерттеулердің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сондай-ақ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шығармашылық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жобалардың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жоғары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сапасын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қамтамасыз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етуге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ұмтыла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отырып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академиялық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адалдық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қағидатының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сақталуына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кепілдік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береді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94733" w:rsidRPr="00494733" w:rsidRDefault="00494733" w:rsidP="00494733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Бі</w:t>
      </w:r>
      <w:proofErr w:type="gram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proofErr w:type="gram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ім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беру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бағдарлама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ларының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ғ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ылыми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зерттеулердің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шығармашылық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жобалардың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жоғары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сапасына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мектептің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академиялық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қоғамдастығ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ының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мүшелері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бөлісетін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а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кадемиялық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адалдық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мәдениеті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жағдайында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ғана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қол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жеткізуге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болады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94733" w:rsidRDefault="00494733" w:rsidP="00494733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</w:pP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Академиялық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қызмет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стандарттарының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бұзылуы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мектептің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қу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зерттеу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және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шығармашылық</w:t>
      </w:r>
      <w:proofErr w:type="gram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proofErr w:type="gram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жоғары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стандарттарын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ұстанатын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білім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беру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мекемесі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ретіндегі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беделі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мен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беделіне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нұқсан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келтіреді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F0866" w:rsidRPr="00AF0866" w:rsidRDefault="00AF0866" w:rsidP="00AF0866">
      <w:pPr>
        <w:widowControl w:val="0"/>
        <w:spacing w:before="4" w:line="239" w:lineRule="auto"/>
        <w:ind w:right="-20" w:firstLine="71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</w:pPr>
      <w:r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Осы Қағидалардың мақсаты – оқушылардың бойында адалдық, ашық, шынайы және сенімді қарым-қатынастар құру, сондай-ақ өмірде адалдықты дамыту мәселелеріндегі жауапкершілік туралы түсінік қалыптастыру.</w:t>
      </w:r>
    </w:p>
    <w:p w:rsidR="00BD1CD3" w:rsidRDefault="00AF0866" w:rsidP="00AF0866">
      <w:pPr>
        <w:widowControl w:val="0"/>
        <w:spacing w:before="4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Ережелерде</w:t>
      </w:r>
      <w:proofErr w:type="spellEnd"/>
      <w:r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proofErr w:type="spellStart"/>
      <w:r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келесі</w:t>
      </w:r>
      <w:proofErr w:type="spellEnd"/>
      <w:r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proofErr w:type="spellStart"/>
      <w:r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ұғымдар</w:t>
      </w:r>
      <w:proofErr w:type="spellEnd"/>
      <w:r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proofErr w:type="spellStart"/>
      <w:r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қолданылады</w:t>
      </w:r>
      <w:proofErr w:type="spellEnd"/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0866" w:rsidRPr="00AF0866" w:rsidRDefault="00AB48AD" w:rsidP="00AF0866">
      <w:pPr>
        <w:widowControl w:val="0"/>
        <w:tabs>
          <w:tab w:val="left" w:pos="1238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кадемиялық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адалды</w:t>
      </w:r>
      <w:proofErr w:type="gram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proofErr w:type="gram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студенттердің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адалдығы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жауапкершілігін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дамытатын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үдерісіндегі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мінез-құлық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принциптерінің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жиынтығы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F0866" w:rsidP="00AF0866">
      <w:pPr>
        <w:widowControl w:val="0"/>
        <w:tabs>
          <w:tab w:val="left" w:pos="1238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proofErr w:type="gramStart"/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ғаланатын</w:t>
      </w:r>
      <w:proofErr w:type="spellEnd"/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="00AB48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1CD3" w:rsidRDefault="00AB48AD">
      <w:pPr>
        <w:widowControl w:val="0"/>
        <w:spacing w:line="239" w:lineRule="auto"/>
        <w:ind w:right="-12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білім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алушының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белгілі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бі</w:t>
      </w:r>
      <w:proofErr w:type="gram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proofErr w:type="gram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оқу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кезеңінде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оқу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жетістіктерін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анықтау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үшін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формативті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бағалау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жүргізу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кезінде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орындайтын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немесе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тапсырмасы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ауызша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сауалнама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жазбаша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эссе,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зертханалық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практикалық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өзіндік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зерттеу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жоба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және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т. </w:t>
      </w:r>
      <w:proofErr w:type="gram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proofErr w:type="gram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.);</w:t>
      </w:r>
    </w:p>
    <w:p w:rsidR="00BD1CD3" w:rsidRDefault="00AB48AD">
      <w:pPr>
        <w:widowControl w:val="0"/>
        <w:tabs>
          <w:tab w:val="left" w:pos="1110"/>
          <w:tab w:val="left" w:pos="1842"/>
          <w:tab w:val="left" w:pos="2279"/>
          <w:tab w:val="left" w:pos="4168"/>
          <w:tab w:val="left" w:pos="5715"/>
          <w:tab w:val="left" w:pos="6458"/>
          <w:tab w:val="left" w:pos="7281"/>
          <w:tab w:val="left" w:pos="8161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оқушылардың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белгілі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бі</w:t>
      </w:r>
      <w:proofErr w:type="gram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proofErr w:type="gram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оқу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кезеңінде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тоқсан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жартыжылдық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жыл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)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жетістік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деңгейін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анықтау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үшін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БЖБ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және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ТЖБ (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бақылау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жазбаша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жұмыстар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тесттер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сынақтар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зерттеу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жұмыстары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жоба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және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т. б.)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жүргізу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кезінде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орындайтын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CD3" w:rsidRDefault="00AB48AD">
      <w:pPr>
        <w:widowControl w:val="0"/>
        <w:tabs>
          <w:tab w:val="left" w:pos="1737"/>
          <w:tab w:val="left" w:pos="2883"/>
          <w:tab w:val="left" w:pos="3550"/>
          <w:tab w:val="left" w:pos="5421"/>
          <w:tab w:val="left" w:pos="7282"/>
        </w:tabs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баға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жетпес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жұмыс-оқушының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оқу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шығармашылық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мақсаттарда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орындайтын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педагог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қызметкерлер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мен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оларға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теңестірілген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тұлғалардың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бағалауына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жатпайтын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мақалалар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жобалау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жұмыстары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презентациялар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бейне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және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аудио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материалдар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қол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еңбегінің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ө</w:t>
      </w:r>
      <w:proofErr w:type="gram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імдері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және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т. б.)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D1CD3" w:rsidRDefault="00BD1CD3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="00AF0866" w:rsidRPr="00AF0866"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="00AF0866" w:rsidRPr="00AF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ережелер</w:t>
      </w:r>
      <w:proofErr w:type="spellEnd"/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tabs>
          <w:tab w:val="left" w:pos="2348"/>
          <w:tab w:val="left" w:pos="4789"/>
          <w:tab w:val="left" w:pos="6779"/>
          <w:tab w:val="left" w:pos="7230"/>
          <w:tab w:val="left" w:pos="8908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sectPr w:rsidR="00BD1CD3">
          <w:pgSz w:w="11904" w:h="16838"/>
          <w:pgMar w:top="1130" w:right="84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Мектептің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адал</w:t>
      </w:r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proofErr w:type="spellEnd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кодексі</w:t>
      </w:r>
      <w:proofErr w:type="spellEnd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proofErr w:type="gramStart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Кодекс) </w:t>
      </w:r>
      <w:r w:rsid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кімшілік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оқытушылар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қызметкерлер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студенттер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асыру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қатынастарға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қолданылатын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этикалық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стандарттарды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белгілейді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BD1CD3" w:rsidRDefault="00AB48AD" w:rsidP="00AF0866">
      <w:pPr>
        <w:widowControl w:val="0"/>
        <w:tabs>
          <w:tab w:val="left" w:pos="1517"/>
          <w:tab w:val="left" w:pos="2191"/>
          <w:tab w:val="left" w:pos="3248"/>
          <w:tab w:val="left" w:pos="3880"/>
          <w:tab w:val="left" w:pos="4485"/>
          <w:tab w:val="left" w:pos="5374"/>
          <w:tab w:val="left" w:pos="5810"/>
          <w:tab w:val="left" w:pos="6968"/>
          <w:tab w:val="left" w:pos="7625"/>
          <w:tab w:val="left" w:pos="8091"/>
          <w:tab w:val="left" w:pos="8522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Осы Кодекс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мектептің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академиялық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қоғамдастығының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барлық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мүшелеріне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–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әкімшілікке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оқушыларға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мұғалімдерге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қызметкерлерге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қолданылады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</w:p>
    <w:p w:rsidR="00BD1CD3" w:rsidRDefault="00BD1CD3">
      <w:pPr>
        <w:spacing w:after="9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Академиялық</w:t>
      </w:r>
      <w:proofErr w:type="spellEnd"/>
      <w:r w:rsidR="00AF0866" w:rsidRPr="00AF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адалдық</w:t>
      </w:r>
      <w:proofErr w:type="spellEnd"/>
      <w:r w:rsidR="00AF0866" w:rsidRPr="00AF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принциптері</w:t>
      </w:r>
      <w:proofErr w:type="spellEnd"/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D1CD3" w:rsidRDefault="00AB48AD">
      <w:pPr>
        <w:widowControl w:val="0"/>
        <w:tabs>
          <w:tab w:val="left" w:pos="2330"/>
          <w:tab w:val="left" w:pos="3783"/>
          <w:tab w:val="left" w:pos="5893"/>
          <w:tab w:val="left" w:pos="6483"/>
          <w:tab w:val="left" w:pos="7711"/>
          <w:tab w:val="left" w:pos="9193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Бі</w:t>
      </w:r>
      <w:proofErr w:type="gram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gram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ім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беру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процесінде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студенттердің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академиялық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адалдығының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негізгі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принциптері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олардың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жеке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адалдығы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мен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олардың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оқуы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үшін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жауапкершілігін</w:t>
      </w:r>
      <w:proofErr w:type="spellEnd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AF0866" w:rsidRPr="00AF086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дамытады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0866" w:rsidRPr="00AF0866" w:rsidRDefault="00AF0866" w:rsidP="00AF0866">
      <w:pPr>
        <w:widowControl w:val="0"/>
        <w:tabs>
          <w:tab w:val="left" w:pos="2330"/>
          <w:tab w:val="left" w:pos="3783"/>
          <w:tab w:val="left" w:pos="5893"/>
          <w:tab w:val="left" w:pos="6483"/>
          <w:tab w:val="left" w:pos="7711"/>
          <w:tab w:val="left" w:pos="9193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AF08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адалдық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студенттердің бағаланатын және бағаланбайтын жұмыстарды адал, мұқият орындауы.</w:t>
      </w:r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  <w:t>Адалдықтың негізгі компоненттері</w:t>
      </w:r>
      <w:r w:rsidR="00FD3F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="00FD3F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еңбекқорлық пен адалдық.</w:t>
      </w:r>
    </w:p>
    <w:p w:rsidR="00AF0866" w:rsidRPr="00AF0866" w:rsidRDefault="00AF0866" w:rsidP="00AF0866">
      <w:pPr>
        <w:widowControl w:val="0"/>
        <w:tabs>
          <w:tab w:val="left" w:pos="2330"/>
          <w:tab w:val="left" w:pos="3783"/>
          <w:tab w:val="left" w:pos="5893"/>
          <w:tab w:val="left" w:pos="6483"/>
          <w:tab w:val="left" w:pos="7711"/>
          <w:tab w:val="left" w:pos="9193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AF08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ашықтық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ашықтық, өзара сенім, студенттер, оқытушылар және оларға теңестірілген адамдар арасында ақпарат пен идеялардың ашық алмасуы;</w:t>
      </w:r>
    </w:p>
    <w:p w:rsidR="00AF0866" w:rsidRPr="00AF0866" w:rsidRDefault="00AF0866" w:rsidP="00AF0866">
      <w:pPr>
        <w:widowControl w:val="0"/>
        <w:tabs>
          <w:tab w:val="left" w:pos="2330"/>
          <w:tab w:val="left" w:pos="3783"/>
          <w:tab w:val="left" w:pos="5893"/>
          <w:tab w:val="left" w:pos="6483"/>
          <w:tab w:val="left" w:pos="7711"/>
          <w:tab w:val="left" w:pos="9193"/>
        </w:tabs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AF08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теңді</w:t>
      </w:r>
      <w:r w:rsidRPr="00AF08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Pr="00AF08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әрбір білім алушының осы ережелерді сақтау міндеті және оларды бұзғаны үшін тең жауапкершілік.</w:t>
      </w:r>
    </w:p>
    <w:p w:rsidR="00BD1CD3" w:rsidRPr="00AF0866" w:rsidRDefault="00BD1CD3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BD1CD3" w:rsidRDefault="00AB48AD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Академиялық</w:t>
      </w:r>
      <w:proofErr w:type="spellEnd"/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этиканың</w:t>
      </w:r>
      <w:proofErr w:type="spellEnd"/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стандарттары</w:t>
      </w:r>
      <w:proofErr w:type="spellEnd"/>
    </w:p>
    <w:p w:rsidR="00BD1CD3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D3F47" w:rsidRPr="00FD3F47" w:rsidRDefault="00FD3F47" w:rsidP="00FD3F47">
      <w:pPr>
        <w:widowControl w:val="0"/>
        <w:spacing w:line="239" w:lineRule="auto"/>
        <w:ind w:right="-20" w:firstLine="71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3.1. Мектептің академиялық қоғамдастығы мүшелерінің білім беру, ғылыми және шығармашылық қызметі академиялық еркіндік қағидатын жауапкершілікпен іске асыруға негізделеді. Бұған, атап айтқанда, мыналар қайшы келеді:</w:t>
      </w:r>
    </w:p>
    <w:p w:rsidR="00BD1CD3" w:rsidRPr="00FD3F47" w:rsidRDefault="00FD3F47" w:rsidP="00FD3F4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- </w:t>
      </w: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әр түрлі пікірлерге төзімсіз көзқарас</w:t>
      </w:r>
      <w:r w:rsidR="00AB48AD"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FD3F47" w:rsidRPr="00FD3F47" w:rsidRDefault="00AB48AD" w:rsidP="00FD3F4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3</w:t>
      </w:r>
      <w:r w:rsidRPr="00FD3F4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.</w:t>
      </w: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2.</w:t>
      </w:r>
      <w:r w:rsidRPr="00FD3F4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="00FD3F47"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Мектептің академиялық қоғамдастық мүшелері арасындағы қарым-қатынас әділеттілік, өзара сыйластық және ынтымақтастық қағидаттарына негізделген. Аталған қағидаттар, атап айтқанда, мынадай жағдайларда бұзылады:</w:t>
      </w:r>
    </w:p>
    <w:p w:rsidR="00BD1CD3" w:rsidRPr="00FD3F47" w:rsidRDefault="00FD3F47" w:rsidP="00FD3F4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- </w:t>
      </w: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мектепте әкімшілік және академиялық шешімдер қабылдау кезінде жасына, нә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сіліне/</w:t>
      </w: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түсіне, этникалық тегіне, жынысына, діни немесе өзге де көзқарастарына, ерекше қажеттіліктеріне қарай кемсіту</w:t>
      </w:r>
      <w:r w:rsidR="00AB48AD" w:rsidRPr="00FD3F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D3F47" w:rsidRPr="00FD3F47" w:rsidRDefault="00FD3F47" w:rsidP="00FD3F47">
      <w:pPr>
        <w:widowControl w:val="0"/>
        <w:spacing w:line="241" w:lineRule="auto"/>
        <w:ind w:right="-69" w:firstLine="710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FD3F47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академиялық қоғамдастық мүшелерінің коммуникациясында қорлайтын тіл мектебін қолдануы;</w:t>
      </w:r>
    </w:p>
    <w:p w:rsidR="00FD3F47" w:rsidRPr="00FD3F47" w:rsidRDefault="00FD3F47" w:rsidP="00FD3F47">
      <w:pPr>
        <w:widowControl w:val="0"/>
        <w:spacing w:line="241" w:lineRule="auto"/>
        <w:ind w:right="-69" w:firstLine="710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FD3F47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оқушылар арасындағы жеке антипатияның немесе тұлғааралық келіспеушіліктің әсері;</w:t>
      </w:r>
    </w:p>
    <w:p w:rsidR="00BD1CD3" w:rsidRPr="00FD3F47" w:rsidRDefault="00FD3F47" w:rsidP="00FD3F47">
      <w:pPr>
        <w:widowControl w:val="0"/>
        <w:spacing w:line="241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sectPr w:rsidR="00BD1CD3" w:rsidRPr="00FD3F47">
          <w:pgSz w:w="11904" w:h="16838"/>
          <w:pgMar w:top="1126" w:right="847" w:bottom="1134" w:left="1699" w:header="0" w:footer="0" w:gutter="0"/>
          <w:cols w:space="708"/>
        </w:sect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FD3F47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білім алушылар мен мұғалімдер туралы құпия ақпаратты жария ету;</w:t>
      </w:r>
    </w:p>
    <w:p w:rsidR="00BD1CD3" w:rsidRPr="00FD3F47" w:rsidRDefault="00AB48AD">
      <w:pPr>
        <w:widowControl w:val="0"/>
        <w:tabs>
          <w:tab w:val="left" w:pos="1133"/>
        </w:tabs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lastRenderedPageBreak/>
        <w:t>4.</w:t>
      </w:r>
      <w:r w:rsidRPr="00FD3F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Білім алушының оқу қызметінің этикалық стандарттары</w:t>
      </w:r>
    </w:p>
    <w:p w:rsidR="00BD1CD3" w:rsidRPr="00FD3F47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FD3F47" w:rsidRDefault="00FD3F47" w:rsidP="00FD3F47">
      <w:pPr>
        <w:widowControl w:val="0"/>
        <w:spacing w:line="240" w:lineRule="auto"/>
        <w:ind w:left="361" w:right="-20" w:firstLine="35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4.1 білім алушының білімін, дағдылары мен қабілеттерін бағалау адал, әділ және оқу бағдарламасында белгіленген өлшемдерге негізделуі тиіс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FD3F47" w:rsidRPr="00FD3F47" w:rsidRDefault="00FD3F47" w:rsidP="00FD3F47">
      <w:pPr>
        <w:widowControl w:val="0"/>
        <w:spacing w:line="240" w:lineRule="auto"/>
        <w:ind w:left="361" w:right="-20" w:firstLine="35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Сондықтан оқушы міндетті: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бағаланатын және бағаланбайтын жұмыстарды орындау кезінде академиялық адалдықты мүлтіксіз сақтау;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авторды, шығарманың атауын және бетін көрсете отырып, біреудің сөйлеуі мен ойын жеткізу әдісін қолданыңыз;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бағаланатын жұмыстардың соңында пайдаланылған әдебиеттер тізімін көрсетіңіз;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сенімді және сенімді ақпарат көздерін пайдалану;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басқа білім алушыларға нақты орындалған бағаланатын жұмысты ұсынбау;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тапсырмалардың барлық түрлерін өз бетінше орындай білу;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тесттерге, жаттығуларға және тапсырмаларға дайын жауаптарды, дайын жазбаша жұмыстарды (эссе, </w:t>
      </w: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курстық жұмыстар)пайдаланбаңыз;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емтихандарда алдау парақтарын, электрондық ақпарат пен байланыс құралдарын пайдаланбаңыз;</w:t>
      </w:r>
    </w:p>
    <w:p w:rsidR="00FD3F47" w:rsidRDefault="00FD3F47" w:rsidP="00FD3F47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өзінің дайын жауаптары мен жұмыстарын басқа білім алушыларға бермеуге және оқытудың адалдығы мен адалдығына күмән келтіретін және басқа білім алушылардың түпкілікті нәтижелеріне нұқсан келтіретін мінез-құлыққа жол бермеуге;</w:t>
      </w:r>
    </w:p>
    <w:p w:rsidR="00FD3F47" w:rsidRDefault="00FD3F47" w:rsidP="00FD3F47">
      <w:pPr>
        <w:pStyle w:val="a3"/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</w:p>
    <w:p w:rsidR="00BD1CD3" w:rsidRPr="00FD3F47" w:rsidRDefault="00AB48AD" w:rsidP="00FD3F47">
      <w:pPr>
        <w:pStyle w:val="a3"/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5.</w:t>
      </w:r>
      <w:r w:rsidRPr="00FD3F4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kk-KZ"/>
        </w:rPr>
        <w:t xml:space="preserve"> </w:t>
      </w:r>
      <w:r w:rsidR="00FD3F47" w:rsidRPr="00FD3F4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Ғылыми қызметтің этикалық стандарттары</w:t>
      </w:r>
    </w:p>
    <w:p w:rsidR="00BD1CD3" w:rsidRDefault="00BD1CD3">
      <w:pPr>
        <w:spacing w:after="76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FD3F47" w:rsidRPr="00FD3F47" w:rsidRDefault="00FD3F47" w:rsidP="00FD3F47">
      <w:pPr>
        <w:widowControl w:val="0"/>
        <w:spacing w:before="4" w:line="238" w:lineRule="auto"/>
        <w:ind w:right="-20" w:firstLine="7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5.1. Мектептің білім алушылары ғылыми қызметті жүзеге асыру кезінде Академиялық адалдық қағидатын ұстануға міндеттенеді.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Атап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айтқанда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ғылыми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қызметте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Академиялық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адалдық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қағидатын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бұзу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мынадай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жағдайларда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орын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алады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FD3F47" w:rsidRDefault="00FD3F47" w:rsidP="00FD3F47">
      <w:pPr>
        <w:widowControl w:val="0"/>
        <w:spacing w:before="4" w:line="238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5.1.1 жалған, жалған немесе айла-шарғы жасау (мысалы, жоқ деректерді жасау, нәтижелерді жақсарту немесе нашарлату мақсатында қолда бар деректерді түзету).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Жалған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жалған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немесе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манипуляцияның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әдеттегі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жағдайларына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мыналар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жатады</w:t>
      </w:r>
      <w:proofErr w:type="spellEnd"/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FD3F47" w:rsidRDefault="00AB48AD" w:rsidP="00FD3F47">
      <w:pPr>
        <w:widowControl w:val="0"/>
        <w:spacing w:before="4" w:line="238" w:lineRule="auto"/>
        <w:ind w:right="-20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t></w:t>
      </w:r>
      <w:r w:rsidRPr="00FD3F47">
        <w:rPr>
          <w:rFonts w:ascii="Symbol" w:eastAsia="Symbol" w:hAnsi="Symbol" w:cs="Symbol"/>
          <w:color w:val="000000"/>
          <w:spacing w:val="59"/>
          <w:sz w:val="28"/>
          <w:szCs w:val="28"/>
          <w:lang w:val="kk-KZ"/>
        </w:rPr>
        <w:t></w:t>
      </w:r>
      <w:r w:rsidR="00FD3F47"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тапсырмаға жауаптарды бағалау нәтиже</w:t>
      </w:r>
      <w:r w:rsid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 xml:space="preserve">лерін, бағаларды қолдан жасау; </w:t>
      </w:r>
    </w:p>
    <w:p w:rsidR="00BD1CD3" w:rsidRPr="00FD3F47" w:rsidRDefault="00FD3F47" w:rsidP="00FD3F47">
      <w:pPr>
        <w:widowControl w:val="0"/>
        <w:spacing w:before="4" w:line="238" w:lineRule="auto"/>
        <w:ind w:right="-20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val="kk-KZ"/>
        </w:rPr>
        <w:t></w:t>
      </w: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деректерді қолдан жасау (қосу, жазу, түзету), яғни зерттеуді орындау кезінде сауалнаманы, сауалнаманы және басқа әдістерді өлшеу және бақылау нәтижелері</w:t>
      </w:r>
      <w:r w:rsidR="00AB48AD" w:rsidRPr="00FD3F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D1CD3" w:rsidRPr="00FD3F47" w:rsidRDefault="00AB48AD">
      <w:pPr>
        <w:widowControl w:val="0"/>
        <w:spacing w:line="241" w:lineRule="auto"/>
        <w:ind w:right="-63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t></w:t>
      </w:r>
      <w:r w:rsidRPr="00FD3F47">
        <w:rPr>
          <w:rFonts w:ascii="Symbol" w:eastAsia="Symbol" w:hAnsi="Symbol" w:cs="Symbol"/>
          <w:color w:val="000000"/>
          <w:spacing w:val="59"/>
          <w:sz w:val="28"/>
          <w:szCs w:val="28"/>
          <w:lang w:val="kk-KZ"/>
        </w:rPr>
        <w:t></w:t>
      </w:r>
      <w:r w:rsidR="00FD3F47" w:rsidRPr="00FD3F47">
        <w:rPr>
          <w:lang w:val="kk-KZ"/>
        </w:rPr>
        <w:t xml:space="preserve"> </w:t>
      </w:r>
      <w:r w:rsidR="00FD3F47"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басқа білім алушының бағаланатын жұмысын әдейі қолдан жасау немесе бүлдіру</w:t>
      </w: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FD3F47" w:rsidRDefault="00AB48AD" w:rsidP="00FD3F47">
      <w:pPr>
        <w:widowControl w:val="0"/>
        <w:spacing w:line="238" w:lineRule="auto"/>
        <w:ind w:left="711" w:right="102" w:hanging="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D3F4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5</w:t>
      </w:r>
      <w:r w:rsidRPr="00FD3F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.</w:t>
      </w:r>
      <w:r w:rsidRPr="00FD3F4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1</w:t>
      </w:r>
      <w:r w:rsidRPr="00FD3F4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.</w:t>
      </w:r>
      <w:r w:rsidRPr="00FD3F4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kk-KZ"/>
        </w:rPr>
        <w:t>2</w:t>
      </w:r>
      <w:r w:rsidR="00FD3F4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kk-KZ"/>
        </w:rPr>
        <w:t xml:space="preserve"> </w:t>
      </w:r>
      <w:r w:rsidR="00FD3F47" w:rsidRPr="00FD3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Жақсы оқу нәтижесін алу үшін сөз байласу және алдау</w:t>
      </w:r>
      <w:r w:rsidRPr="00FD3F4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: </w:t>
      </w:r>
    </w:p>
    <w:p w:rsidR="00FD3F47" w:rsidRPr="00FD3F47" w:rsidRDefault="00FD3F47" w:rsidP="00FD3F47">
      <w:pPr>
        <w:widowControl w:val="0"/>
        <w:spacing w:line="238" w:lineRule="auto"/>
        <w:ind w:left="711" w:right="102" w:hanging="4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val="kk-KZ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D3F47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басқа студент үшін бағаланатын кез келген жұмысты орындау</w:t>
      </w:r>
    </w:p>
    <w:p w:rsidR="00FD3F47" w:rsidRPr="00FD3F47" w:rsidRDefault="00FD3F47" w:rsidP="00FD3F47">
      <w:pPr>
        <w:widowControl w:val="0"/>
        <w:spacing w:line="238" w:lineRule="auto"/>
        <w:ind w:right="102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 w:rsidRPr="00FD3F47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 xml:space="preserve">басқа білім алушыларда бағаланатын жұмыстарды есептен шығару; </w:t>
      </w:r>
    </w:p>
    <w:p w:rsidR="00580A1E" w:rsidRDefault="00580A1E" w:rsidP="00580A1E">
      <w:pPr>
        <w:widowControl w:val="0"/>
        <w:spacing w:line="238" w:lineRule="auto"/>
        <w:ind w:left="711" w:right="102" w:hanging="4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val="kk-KZ"/>
        </w:rPr>
        <w:t></w:t>
      </w:r>
      <w:r w:rsidR="00FD3F47" w:rsidRPr="00FD3F47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қайта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 xml:space="preserve"> беру </w:t>
      </w:r>
      <w:r w:rsidR="00FD3F47" w:rsidRPr="00FD3F47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бағаланған жұмысты тапсыру;</w:t>
      </w:r>
    </w:p>
    <w:p w:rsidR="00580A1E" w:rsidRDefault="00580A1E" w:rsidP="00580A1E">
      <w:pPr>
        <w:widowControl w:val="0"/>
        <w:spacing w:line="238" w:lineRule="auto"/>
        <w:ind w:left="711" w:right="102" w:hanging="4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lastRenderedPageBreak/>
        <w:t></w:t>
      </w:r>
      <w:r>
        <w:rPr>
          <w:rFonts w:ascii="Symbol" w:eastAsia="Symbol" w:hAnsi="Symbol" w:cs="Symbol"/>
          <w:color w:val="000000"/>
          <w:sz w:val="28"/>
          <w:szCs w:val="28"/>
          <w:lang w:val="kk-KZ"/>
        </w:rPr>
        <w:t></w:t>
      </w:r>
      <w:r w:rsidR="00FD3F47" w:rsidRPr="00580A1E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бағаланатын жұмыстарды о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рындамаған, уақтылы орындамаған</w:t>
      </w:r>
    </w:p>
    <w:p w:rsidR="00580A1E" w:rsidRDefault="00FD3F47" w:rsidP="00580A1E">
      <w:pPr>
        <w:widowControl w:val="0"/>
        <w:spacing w:line="238" w:lineRule="auto"/>
        <w:ind w:right="102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 w:rsidRPr="00580A1E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жағдайда жалған сылтаулар ұсыну;</w:t>
      </w:r>
    </w:p>
    <w:p w:rsidR="00FD3F47" w:rsidRPr="00580A1E" w:rsidRDefault="00580A1E" w:rsidP="00580A1E">
      <w:pPr>
        <w:widowControl w:val="0"/>
        <w:spacing w:line="238" w:lineRule="auto"/>
        <w:ind w:right="102" w:firstLine="707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val="kk-KZ"/>
        </w:rPr>
        <w:t></w:t>
      </w:r>
      <w:r w:rsidR="00FD3F47" w:rsidRPr="00580A1E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топтық жұмыс қарастырылмаған екі немесе одан д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 xml:space="preserve">а көп </w:t>
      </w:r>
      <w:r w:rsidR="00FD3F47" w:rsidRPr="00580A1E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студенттердің бағаланатын жұмысты орындауы;</w:t>
      </w:r>
    </w:p>
    <w:p w:rsidR="00580A1E" w:rsidRDefault="00FD3F47" w:rsidP="00FD3F47">
      <w:pPr>
        <w:widowControl w:val="0"/>
        <w:spacing w:line="238" w:lineRule="auto"/>
        <w:ind w:left="711" w:right="102" w:hanging="4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proofErr w:type="spellStart"/>
      <w:proofErr w:type="gramStart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>бас</w:t>
      </w:r>
      <w:proofErr w:type="gramEnd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>қа</w:t>
      </w:r>
      <w:proofErr w:type="spellEnd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>студенттерге</w:t>
      </w:r>
      <w:proofErr w:type="spellEnd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>саналы</w:t>
      </w:r>
      <w:proofErr w:type="spellEnd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>көмек</w:t>
      </w:r>
      <w:proofErr w:type="spellEnd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>көрсету</w:t>
      </w:r>
      <w:proofErr w:type="spellEnd"/>
      <w:r w:rsidRPr="00FD3F47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: </w:t>
      </w:r>
    </w:p>
    <w:p w:rsidR="00FD3F47" w:rsidRPr="00580A1E" w:rsidRDefault="00580A1E" w:rsidP="00580A1E">
      <w:pPr>
        <w:widowControl w:val="0"/>
        <w:spacing w:line="238" w:lineRule="auto"/>
        <w:ind w:right="102" w:firstLine="707"/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val="kk-KZ"/>
        </w:rPr>
        <w:t></w:t>
      </w:r>
      <w:r w:rsidR="00FD3F47" w:rsidRPr="00580A1E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оған бағаланған жұмысынан, кеңестерінен, алдау парақтарын, оқулықтарды және т. б. пайдалануға рұқсат беру.</w:t>
      </w:r>
    </w:p>
    <w:p w:rsidR="00BD1CD3" w:rsidRPr="007E474E" w:rsidRDefault="00580A1E" w:rsidP="00FD3F47">
      <w:pPr>
        <w:widowControl w:val="0"/>
        <w:spacing w:line="238" w:lineRule="auto"/>
        <w:ind w:left="711" w:right="102" w:hanging="4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  <w:r w:rsidRPr="00FD3F47">
        <w:rPr>
          <w:rFonts w:ascii="Symbol" w:eastAsia="Symbol" w:hAnsi="Symbol" w:cs="Symbol"/>
          <w:color w:val="000000"/>
          <w:sz w:val="28"/>
          <w:szCs w:val="28"/>
          <w:lang w:val="kk-KZ"/>
        </w:rPr>
        <w:t></w:t>
      </w:r>
      <w:r>
        <w:rPr>
          <w:rFonts w:ascii="Symbol" w:eastAsia="Symbol" w:hAnsi="Symbol" w:cs="Symbol"/>
          <w:color w:val="000000"/>
          <w:sz w:val="28"/>
          <w:szCs w:val="28"/>
          <w:lang w:val="kk-KZ"/>
        </w:rPr>
        <w:t></w:t>
      </w:r>
      <w:r w:rsidR="00FD3F47" w:rsidRPr="007E474E">
        <w:rPr>
          <w:rFonts w:ascii="Times New Roman" w:eastAsia="Symbol" w:hAnsi="Times New Roman" w:cs="Times New Roman"/>
          <w:color w:val="000000"/>
          <w:sz w:val="28"/>
          <w:szCs w:val="28"/>
          <w:lang w:val="kk-KZ"/>
        </w:rPr>
        <w:t>бұл өзгенің бағаланатын жұмыстарының өзіндік көрінісі.</w:t>
      </w:r>
    </w:p>
    <w:p w:rsidR="007E474E" w:rsidRDefault="007E474E">
      <w:pPr>
        <w:widowControl w:val="0"/>
        <w:spacing w:line="239" w:lineRule="auto"/>
        <w:ind w:left="721" w:right="-54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</w:p>
    <w:p w:rsidR="00BD1CD3" w:rsidRPr="007E474E" w:rsidRDefault="00AB48AD">
      <w:pPr>
        <w:widowControl w:val="0"/>
        <w:spacing w:line="239" w:lineRule="auto"/>
        <w:ind w:left="721" w:right="-54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7E474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6.</w:t>
      </w:r>
      <w:r w:rsidRPr="007E474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kk-KZ"/>
        </w:rPr>
        <w:t xml:space="preserve"> </w:t>
      </w:r>
      <w:r w:rsidR="007E474E" w:rsidRPr="007E4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Академиялық этика кодексімен танысу, оның талаптарын сақтау және оның орындалуын бақылау</w:t>
      </w:r>
    </w:p>
    <w:p w:rsidR="00BD1CD3" w:rsidRPr="007E474E" w:rsidRDefault="00BD1CD3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4F730E" w:rsidRPr="004F730E" w:rsidRDefault="004F730E" w:rsidP="004F730E">
      <w:pPr>
        <w:widowControl w:val="0"/>
        <w:tabs>
          <w:tab w:val="left" w:pos="1406"/>
        </w:tabs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6.1. Осы Кодекс ол қабылданғаннан кейін жарияланады және оған академиялық қоғамдастық мүшелерінің кең қолжетімділігі қамтамасыз етіледі. Жаңа білім алушылар Кодекстің талаптарымен танысады.</w:t>
      </w:r>
    </w:p>
    <w:p w:rsidR="004F730E" w:rsidRPr="004F730E" w:rsidRDefault="004F730E" w:rsidP="004F730E">
      <w:pPr>
        <w:widowControl w:val="0"/>
        <w:tabs>
          <w:tab w:val="left" w:pos="1406"/>
        </w:tabs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6.2. Академиялық қоғамдастықтың әрбір мүшесі осы Кодекстің талаптарын сақтауға міндетті.</w:t>
      </w:r>
    </w:p>
    <w:p w:rsidR="00BD1CD3" w:rsidRDefault="004F730E" w:rsidP="004F730E">
      <w:pPr>
        <w:widowControl w:val="0"/>
        <w:tabs>
          <w:tab w:val="left" w:pos="1406"/>
        </w:tabs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6.3.</w:t>
      </w:r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ab/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Жауапкершілі</w:t>
      </w:r>
      <w:proofErr w:type="gram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proofErr w:type="gram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пен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жаза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: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білім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беру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процесіне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қатысушылар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Академиялық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адалдық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принциптерін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бұзғаны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үшін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моральдық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жауапкершілікте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екенін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есте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ұстауы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керек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F730E" w:rsidRPr="004F730E" w:rsidRDefault="004F730E" w:rsidP="004F730E">
      <w:pPr>
        <w:spacing w:after="83" w:line="24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Плагиат, курстық жұмыстарды, дипломдық жұмыстарды сатып алу және сату қарапайым ережелерді бұзу шеңберінен шығу ретінде қарастырылады және қоғамға қатысты елеулі бұзушылық ретінде қабылданады және басқа адамдардың материалдарын пайдаланғаны үшін жазаға тартылады.</w:t>
      </w:r>
    </w:p>
    <w:p w:rsidR="00BD1CD3" w:rsidRPr="004F730E" w:rsidRDefault="004F730E" w:rsidP="004F730E">
      <w:pPr>
        <w:spacing w:after="83" w:line="240" w:lineRule="exact"/>
        <w:ind w:firstLine="361"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Оқытушылар студенттердің жұмысы веб-жүйе арқылы плагиатқа тексерілетіні туралы студенттерге хабарлауға кепілдік береді.</w:t>
      </w:r>
    </w:p>
    <w:p w:rsidR="00BD1CD3" w:rsidRPr="004F730E" w:rsidRDefault="00AB48A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7.</w:t>
      </w:r>
      <w:r w:rsidRPr="004F730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kk-KZ"/>
        </w:rPr>
        <w:t xml:space="preserve"> </w:t>
      </w:r>
      <w:r w:rsidR="004F730E" w:rsidRPr="004F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Академиялық қоғамдастық мүшелерінің құқықтары мен міндеттері</w:t>
      </w:r>
    </w:p>
    <w:p w:rsidR="00BD1CD3" w:rsidRPr="004F730E" w:rsidRDefault="00BD1CD3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Білім алушылардың құқығы бар:</w:t>
      </w: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7.1. осы Қағидалардың мәтінімен танысуға;</w:t>
      </w: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7.2.оқу процесінде өз пікірін еркін білдіруге; </w:t>
      </w: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7.3. осы Ережеле</w:t>
      </w:r>
      <w:bookmarkStart w:id="0" w:name="_GoBack"/>
      <w:bookmarkEnd w:id="0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рді бұзғаны үшін негізсіз айыптаудан қорғауға</w:t>
      </w: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Ережелер мен дәлелдемелерді ұсыну. </w:t>
      </w: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Білім алушылар міндетті:</w:t>
      </w: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7.4. осы Қағидалардың мәтінімен танысу және оларды бұзудың салдарын білу;</w:t>
      </w: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7.5.бағаланатын және бағаланбайтын жұмыстарды орындау кезінде академиялық адалдықты мүлтіксіз сақтау;</w:t>
      </w:r>
    </w:p>
    <w:p w:rsidR="004F730E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7.6.авторды, шығарманың атауын және бетін көрсете отырып, біреудің сөйлеуі мен ойын жеткізу әдісін қолданыңыз;</w:t>
      </w:r>
    </w:p>
    <w:p w:rsidR="00BD1CD3" w:rsidRPr="004F730E" w:rsidRDefault="004F730E" w:rsidP="004F730E">
      <w:pPr>
        <w:widowControl w:val="0"/>
        <w:spacing w:line="242" w:lineRule="auto"/>
        <w:ind w:right="-53" w:firstLine="71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BD1CD3" w:rsidRPr="004F730E">
          <w:pgSz w:w="11904" w:h="16838"/>
          <w:pgMar w:top="1125" w:right="843" w:bottom="1134" w:left="1699" w:header="0" w:footer="0" w:gutter="0"/>
          <w:cols w:space="708"/>
        </w:sectPr>
      </w:pPr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7.7.</w:t>
      </w:r>
      <w:proofErr w:type="gramStart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proofErr w:type="gramEnd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ғаланатын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жұмыстардың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соңында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пайдаланылған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әдебиеттер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тізімін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көрсетіңіз</w:t>
      </w:r>
      <w:proofErr w:type="spellEnd"/>
      <w:r w:rsidRPr="004F73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94733" w:rsidRPr="00494733" w:rsidRDefault="00494733" w:rsidP="00494733">
      <w:pPr>
        <w:spacing w:after="86" w:line="240" w:lineRule="exact"/>
        <w:ind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lastRenderedPageBreak/>
        <w:t>7.8.сенімді және сенімді ақпарат көздерін пайдалану; 7.9.басқа оқушыларға нақты орындалғанын бермеңіз</w:t>
      </w:r>
    </w:p>
    <w:p w:rsidR="00494733" w:rsidRPr="00494733" w:rsidRDefault="00494733" w:rsidP="00494733">
      <w:pPr>
        <w:spacing w:after="86" w:line="240" w:lineRule="exac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proofErr w:type="gram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proofErr w:type="gram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ғаланатын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жұмыс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94733" w:rsidRPr="00494733" w:rsidRDefault="00494733" w:rsidP="00494733">
      <w:pPr>
        <w:spacing w:after="86" w:line="240" w:lineRule="exact"/>
        <w:ind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Ата-аналар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немесе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басқа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 xml:space="preserve"> </w:t>
      </w:r>
      <w:proofErr w:type="spellStart"/>
      <w:proofErr w:type="gram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заңды</w:t>
      </w:r>
      <w:proofErr w:type="spellEnd"/>
      <w:proofErr w:type="gram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өкілдер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міндетті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:</w:t>
      </w:r>
    </w:p>
    <w:p w:rsidR="00494733" w:rsidRPr="00494733" w:rsidRDefault="00494733" w:rsidP="00494733">
      <w:pPr>
        <w:spacing w:after="86" w:line="240" w:lineRule="exact"/>
        <w:ind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7.10.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осы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ағидалардың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мәтінімен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танысу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және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оларды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бұзудың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салдарын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білу</w:t>
      </w:r>
      <w:proofErr w:type="spellEnd"/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BD1CD3" w:rsidRPr="00494733" w:rsidRDefault="00494733" w:rsidP="00494733">
      <w:pPr>
        <w:spacing w:after="86" w:line="240" w:lineRule="exact"/>
        <w:ind w:firstLine="711"/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</w:pPr>
      <w:r w:rsidRPr="0049473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7.11. балаларыңыздың осы ережелерді сақтауына жәрдемдесу және академиялық адалдықты сақтаудың маңыздылығын үнемі талқылау.</w:t>
      </w:r>
    </w:p>
    <w:p w:rsidR="00494733" w:rsidRPr="00494733" w:rsidRDefault="00AB48AD" w:rsidP="00494733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</w:pPr>
      <w:r w:rsidRPr="0049473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8.</w:t>
      </w:r>
      <w:r w:rsidRPr="004947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="00494733" w:rsidRPr="0049473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Қорытынды ережелер</w:t>
      </w:r>
    </w:p>
    <w:p w:rsidR="00BD1CD3" w:rsidRPr="00494733" w:rsidRDefault="00494733" w:rsidP="00494733">
      <w:pPr>
        <w:widowControl w:val="0"/>
        <w:spacing w:line="236" w:lineRule="auto"/>
        <w:ind w:right="-20" w:firstLine="7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49473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>8.</w:t>
      </w:r>
      <w:r w:rsidRPr="0049473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>1. Кодекс ережелерін сақтауға «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>А</w:t>
      </w:r>
      <w:r w:rsidRPr="0049473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>дал Ұрпақ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>»</w:t>
      </w:r>
      <w:r w:rsidRPr="0049473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 xml:space="preserve"> клубы жауапты.</w:t>
      </w:r>
    </w:p>
    <w:sectPr w:rsidR="00BD1CD3" w:rsidRPr="00494733">
      <w:pgSz w:w="11904" w:h="16838"/>
      <w:pgMar w:top="1126" w:right="846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F35"/>
    <w:multiLevelType w:val="hybridMultilevel"/>
    <w:tmpl w:val="9ADA3C22"/>
    <w:lvl w:ilvl="0" w:tplc="24B0DF72">
      <w:start w:val="4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1CD3"/>
    <w:rsid w:val="00494733"/>
    <w:rsid w:val="004D6766"/>
    <w:rsid w:val="004F730E"/>
    <w:rsid w:val="0050522B"/>
    <w:rsid w:val="00506F9C"/>
    <w:rsid w:val="00580A1E"/>
    <w:rsid w:val="007E474E"/>
    <w:rsid w:val="008C7F13"/>
    <w:rsid w:val="009B154D"/>
    <w:rsid w:val="00AB48AD"/>
    <w:rsid w:val="00AF0866"/>
    <w:rsid w:val="00BD1CD3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Android</cp:lastModifiedBy>
  <cp:revision>11</cp:revision>
  <dcterms:created xsi:type="dcterms:W3CDTF">2021-02-26T05:53:00Z</dcterms:created>
  <dcterms:modified xsi:type="dcterms:W3CDTF">2023-04-05T05:15:00Z</dcterms:modified>
</cp:coreProperties>
</file>