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tbl>
      <w:tblPr>
        <w:tblStyle w:val="TableGrid"/>
        <w:tblW w:type="auto" w:w="0"/>
        <w:tblInd w:type="dxa" w:w="594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396"/>
      </w:tblGrid>
      <w:tr>
        <w:trPr/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Солтүстік Қазақстан облысы әкімдігінің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2023 жылғы 3 ақпандағы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11</w:t>
            </w:r>
          </w:p>
        </w:tc>
      </w:tr>
      <w:tr w:rsidTr="00F51D3F">
        <w:trPr/>
        <w:tc>
          <w:tcPr>
            <w:tcW w:type="dxa" w:w="339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i/>
                <w:sz w:val="24"/>
                <w:szCs w:val="24"/>
                <w:lang w:val="kk-KZ"/>
              </w:rPr>
            </w:pPr>
          </w:p>
        </w:tc>
      </w:tr>
    </w:tbl>
    <w:tbl>
      <w:tblPr>
        <w:tblStyle w:val="NormalTable"/>
        <w:tblW w:type="dxa" w:w="13263"/>
        <w:jc w:val="right"/>
        <w:tblCellSpacing w:type="dxa" w:w="15"/>
        <w:tblInd w:type="dxa" w:w="-1"/>
        <w:tblLayout w:type="fixed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9800"/>
        <w:gridCol w:w="3463"/>
      </w:tblGrid>
      <w:tr w:rsidTr="0058167C">
        <w:trPr>
          <w:tblCellSpacing w:type="dxa" w:w="15"/>
          <w:jc w:val="right"/>
        </w:trPr>
        <w:tc>
          <w:tcPr>
            <w:tcW w:type="dxa" w:w="9755"/>
            <w:vAlign w:val="center"/>
            <w:hideMark/>
          </w:tcPr>
          <w:p>
            <w:pPr>
              <w:jc w:val="center"/>
              <w:rPr/>
            </w:pPr>
            <w:r w:rsidRPr="00215907">
              <w:rPr/>
              <w:t xml:space="preserve"> </w:t>
            </w:r>
          </w:p>
        </w:tc>
        <w:tc>
          <w:tcPr>
            <w:tcW w:type="dxa" w:w="3418"/>
            <w:vAlign w:val="center"/>
            <w:hideMark/>
          </w:tcPr>
          <w:p>
            <w:pPr>
              <w:ind w:hanging="3574"/>
              <w:rPr/>
            </w:pPr>
          </w:p>
          <w:p>
            <w:pPr>
              <w:ind w:left="868"/>
              <w:rPr/>
            </w:pPr>
            <w:r w:rsidRPr="00215907">
              <w:rPr>
                <w:color w:val="000000"/>
                <w:shd w:fill="FFFFFF" w:color="auto" w:val="clear"/>
              </w:rPr>
              <w:t xml:space="preserve">қаулысына</w:t>
            </w:r>
            <w:r w:rsidRPr="00215907">
              <w:rPr>
                <w:color w:val="000000"/>
                <w:shd w:fill="FFFFFF" w:color="auto" w:val="clear"/>
              </w:rPr>
              <w:t xml:space="preserve"> 1-қосымша</w:t>
            </w:r>
          </w:p>
        </w:tc>
      </w:tr>
    </w:tbl>
    <w:p>
      <w:pPr>
        <w:pStyle w:val="Normal(Web)"/>
        <w:spacing w:afterAutospacing="false" w:after="0" w:beforeAutospacing="false" w:before="0"/>
        <w:jc w:val="center"/>
        <w:rPr>
          <w:bCs/>
          <w:lang w:val="kk-KZ"/>
        </w:rPr>
      </w:pPr>
    </w:p>
    <w:p>
      <w:pPr>
        <w:pStyle w:val="Normal(Web)"/>
        <w:spacing w:afterAutospacing="false" w:after="0" w:beforeAutospacing="false" w:before="0"/>
        <w:jc w:val="center"/>
        <w:rPr>
          <w:bCs/>
        </w:rPr>
      </w:pPr>
    </w:p>
    <w:p>
      <w:pPr>
        <w:jc w:val="center"/>
        <w:rPr>
          <w:color w:val="000000"/>
          <w:spacing w:val="2"/>
          <w:shd w:fill="FFFFFF" w:color="auto" w:val="clear"/>
          <w:lang w:val="kk-KZ"/>
        </w:rPr>
      </w:pPr>
      <w:r w:rsidRPr="00215907">
        <w:rPr>
          <w:lang w:val="kk-KZ"/>
        </w:rPr>
        <w:t xml:space="preserve">Солтүстік Қазақстан облысында</w:t>
      </w:r>
      <w:r w:rsidRPr="00215907">
        <w:rPr>
          <w:color w:val="000000"/>
          <w:spacing w:val="2"/>
          <w:shd w:fill="FFFFFF" w:color="auto" w:val="clear"/>
          <w:lang w:val="kk-KZ"/>
        </w:rPr>
        <w:t xml:space="preserve"> 202</w:t>
      </w:r>
      <w:r>
        <w:rPr>
          <w:color w:val="000000"/>
          <w:spacing w:val="2"/>
          <w:shd w:fill="FFFFFF" w:color="auto" w:val="clear"/>
          <w:lang w:val="kk-KZ"/>
        </w:rPr>
        <w:t xml:space="preserve">3</w:t>
      </w:r>
      <w:r w:rsidRPr="00215907">
        <w:rPr>
          <w:color w:val="000000"/>
          <w:spacing w:val="2"/>
          <w:shd w:fill="FFFFFF" w:color="auto" w:val="clear"/>
          <w:lang w:val="kk-KZ"/>
        </w:rPr>
        <w:t xml:space="preserve"> жылға арналған мектепке дейінгі тәрбие мен оқытуға мемлекеттік </w:t>
      </w:r>
    </w:p>
    <w:p>
      <w:pPr>
        <w:jc w:val="center"/>
        <w:rPr>
          <w:color w:val="000000"/>
          <w:spacing w:val="2"/>
          <w:shd w:fill="FFFFFF" w:color="auto" w:val="clear"/>
          <w:lang w:val="kk-KZ"/>
        </w:rPr>
      </w:pPr>
      <w:r w:rsidRPr="00215907">
        <w:rPr>
          <w:color w:val="000000"/>
          <w:spacing w:val="2"/>
          <w:shd w:fill="FFFFFF" w:color="auto" w:val="clear"/>
          <w:lang w:val="kk-KZ"/>
        </w:rPr>
        <w:t xml:space="preserve">білім беру тапсырысы</w:t>
      </w:r>
    </w:p>
    <w:p>
      <w:pPr>
        <w:jc w:val="center"/>
        <w:rPr>
          <w:color w:val="000000"/>
          <w:shd w:fill="FFFFFF" w:color="auto" w:val="clear"/>
          <w:lang w:val="kk-KZ"/>
        </w:rPr>
      </w:pPr>
    </w:p>
    <w:tbl>
      <w:tblPr>
        <w:tblStyle w:val="TableGrid"/>
        <w:tblW w:type="auto" w:w="0"/>
        <w:tblLayout w:type="fixed"/>
        <w:tblLook w:val="04A0" w:noVBand="1" w:noHBand="0" w:lastColumn="0" w:firstColumn="1" w:lastRow="0" w:firstRow="1"/>
      </w:tblPr>
      <w:tblGrid>
        <w:gridCol w:w="392"/>
        <w:gridCol w:w="2835"/>
        <w:gridCol w:w="3544"/>
        <w:gridCol w:w="1984"/>
        <w:gridCol w:w="2835"/>
        <w:gridCol w:w="3119"/>
      </w:tblGrid>
      <w:tr w:rsidTr="003C5EE2">
        <w:trPr>
          <w:trHeight w:val="525"/>
        </w:trPr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№</w:t>
            </w:r>
          </w:p>
          <w:p>
            <w:pPr>
              <w:ind w:right="-108" w:left="-14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Мектепке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дейінгі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тәрбие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мен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оқыту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ұйымдарының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әкімшілік-аумақтық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орналасуы</w:t>
            </w:r>
          </w:p>
        </w:tc>
        <w:tc>
          <w:tcPr>
            <w:tcW w:type="dxa" w:w="3544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Топтың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атауы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984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Елді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мекен</w:t>
            </w:r>
          </w:p>
        </w:tc>
        <w:tc>
          <w:tcPr>
            <w:tcW w:type="dxa" w:w="5954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Мектепке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дейінгі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тәрбие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мен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оқ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ыту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ға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мемлекеттік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білім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 беру </w:t>
            </w: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тапсырысы</w:t>
            </w:r>
          </w:p>
        </w:tc>
      </w:tr>
      <w:tr w:rsidTr="003C5EE2">
        <w:trPr>
          <w:trHeight w:val="1114"/>
        </w:trPr>
        <w:tc>
          <w:tcPr>
            <w:tcW w:type="dxa" w:w="392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type="dxa" w:w="3544"/>
            <w:vMerge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type="dxa" w:w="1984"/>
            <w:vMerge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Мектепке дейінгі тәрбие мен оқыту ұйымдарының тәрбиеленушілер саны</w:t>
            </w:r>
          </w:p>
        </w:tc>
        <w:tc>
          <w:tcPr>
            <w:tcW w:type="dxa" w:w="3119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</w:tr>
      <w:tr w:rsidTr="003C5EE2">
        <w:trPr>
          <w:trHeight w:val="419"/>
        </w:trPr>
        <w:tc>
          <w:tcPr>
            <w:tcW w:type="dxa" w:w="392"/>
            <w:vMerge w:val="restart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1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Петропавл қаласы</w:t>
            </w:r>
          </w:p>
        </w:tc>
        <w:tc>
          <w:tcPr>
            <w:tcW w:type="dxa" w:w="3544"/>
            <w:tcBorders>
              <w:top w:space="0" w:sz="4" w:color="auto" w:val="single"/>
              <w:bottom w:space="0" w:sz="4" w:color="auto" w:val="single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Толық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емес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күн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30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20 478</w:t>
            </w:r>
          </w:p>
        </w:tc>
      </w:tr>
      <w:tr w:rsidTr="003C5EE2">
        <w:trPr>
          <w:trHeight w:val="344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  <w:tcBorders>
              <w:top w:space="0" w:sz="4" w:color="auto" w:val="single"/>
              <w:bottom w:space="0" w:sz="4" w:color="auto" w:val="single"/>
            </w:tcBorders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7 014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46 741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  <w:tcBorders>
              <w:top w:space="0" w:sz="4" w:color="auto" w:val="single"/>
              <w:bottom w:space="0" w:sz="4" w:color="auto" w:val="single"/>
            </w:tcBorders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Санаторлық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126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68 956</w:t>
            </w:r>
          </w:p>
        </w:tc>
      </w:tr>
      <w:tr w:rsidTr="003C5EE2">
        <w:trPr>
          <w:trHeight w:val="168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  <w:tcBorders>
              <w:top w:space="0" w:sz="4" w:color="auto" w:val="single"/>
            </w:tcBorders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Арнайы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топтар</w:t>
            </w:r>
            <w:bookmarkStart w:name="_GoBack" w:id="0"/>
            <w:bookmarkEnd w:id="0"/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145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82 416</w:t>
            </w:r>
          </w:p>
        </w:tc>
      </w:tr>
      <w:tr w:rsidTr="003C5EE2">
        <w:trPr>
          <w:trHeight w:val="470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2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Қызылжар ауданы</w:t>
            </w:r>
          </w:p>
        </w:tc>
        <w:tc>
          <w:tcPr>
            <w:tcW w:type="dxa" w:w="3544"/>
            <w:vAlign w:val="center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580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55 442</w:t>
            </w:r>
          </w:p>
        </w:tc>
      </w:tr>
      <w:tr w:rsidTr="003C5EE2">
        <w:trPr>
          <w:trHeight w:val="291"/>
        </w:trPr>
        <w:tc>
          <w:tcPr>
            <w:tcW w:type="dxa" w:w="392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3</w:t>
            </w: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Ғабит Мүсірепов атындағы аудан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495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56 314</w:t>
            </w:r>
          </w:p>
        </w:tc>
      </w:tr>
      <w:tr w:rsidTr="003C5EE2">
        <w:trPr/>
        <w:tc>
          <w:tcPr>
            <w:tcW w:type="dxa" w:w="392"/>
            <w:vMerge w:val="restart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4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Уәлиханов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412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51 485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Санаторлық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25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76 863</w:t>
            </w:r>
          </w:p>
        </w:tc>
      </w:tr>
      <w:tr w:rsidTr="003C5EE2">
        <w:trPr>
          <w:trHeight w:val="192"/>
        </w:trPr>
        <w:tc>
          <w:tcPr>
            <w:tcW w:type="dxa" w:w="392"/>
            <w:vMerge w:val="restart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5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Мағжан Жұмабаев ауданы</w:t>
            </w:r>
          </w:p>
        </w:tc>
        <w:tc>
          <w:tcPr>
            <w:tcW w:type="dxa" w:w="3544"/>
            <w:vMerge w:val="restart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45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77 652</w:t>
            </w:r>
          </w:p>
        </w:tc>
      </w:tr>
      <w:tr w:rsidTr="003C5EE2">
        <w:trPr>
          <w:trHeight w:val="261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1984"/>
            <w:tcBorders>
              <w:top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98</w:t>
            </w:r>
          </w:p>
        </w:tc>
        <w:tc>
          <w:tcPr>
            <w:tcW w:type="dxa" w:w="3119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99 054</w:t>
            </w:r>
          </w:p>
        </w:tc>
      </w:tr>
      <w:tr w:rsidTr="003C5EE2">
        <w:trPr/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6</w:t>
            </w: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Айыртау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9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431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53 729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Санаторлық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19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76 864</w:t>
            </w:r>
          </w:p>
        </w:tc>
      </w:tr>
      <w:tr w:rsidTr="003C5EE2">
        <w:trPr>
          <w:trHeight w:val="241"/>
        </w:trPr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7</w:t>
            </w: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Тайынша ауданы</w:t>
            </w:r>
          </w:p>
        </w:tc>
        <w:tc>
          <w:tcPr>
            <w:tcW w:type="dxa" w:w="3544"/>
            <w:vMerge w:val="restart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tcBorders>
              <w:bottom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327</w:t>
            </w:r>
          </w:p>
        </w:tc>
        <w:tc>
          <w:tcPr>
            <w:tcW w:type="dxa" w:w="3119"/>
            <w:tcBorders>
              <w:bottom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59 394</w:t>
            </w:r>
          </w:p>
        </w:tc>
      </w:tr>
      <w:tr w:rsidTr="003C5EE2">
        <w:trPr>
          <w:trHeight w:val="274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1984"/>
            <w:tcBorders>
              <w:top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113</w:t>
            </w:r>
          </w:p>
        </w:tc>
        <w:tc>
          <w:tcPr>
            <w:tcW w:type="dxa" w:w="3119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85 576</w:t>
            </w:r>
          </w:p>
        </w:tc>
      </w:tr>
      <w:tr w:rsidTr="003C5EE2">
        <w:trPr>
          <w:trHeight w:val="263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Санаторлық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68 961</w:t>
            </w:r>
          </w:p>
        </w:tc>
      </w:tr>
      <w:tr w:rsidTr="003C5EE2">
        <w:trPr>
          <w:trHeight w:val="282"/>
        </w:trPr>
        <w:tc>
          <w:tcPr>
            <w:tcW w:type="dxa" w:w="392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8</w:t>
            </w: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Аққайың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125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83 659</w:t>
            </w:r>
          </w:p>
        </w:tc>
      </w:tr>
      <w:tr w:rsidTr="003C5EE2">
        <w:trPr>
          <w:trHeight w:val="271"/>
        </w:trPr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9</w:t>
            </w: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Ақжар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284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83 004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Санаторлық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21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76 863</w:t>
            </w:r>
          </w:p>
        </w:tc>
      </w:tr>
      <w:tr w:rsidTr="003C5EE2">
        <w:trPr>
          <w:trHeight w:val="317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10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Шал ақын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қала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107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46 741</w:t>
            </w:r>
          </w:p>
        </w:tc>
      </w:tr>
      <w:tr w:rsidTr="003C5EE2">
        <w:trPr>
          <w:trHeight w:val="278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11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Жамбыл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250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58 543</w:t>
            </w:r>
          </w:p>
        </w:tc>
      </w:tr>
      <w:tr w:rsidTr="003C5EE2">
        <w:trPr>
          <w:trHeight w:val="268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12</w:t>
            </w: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Есіл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10,5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275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63 816</w:t>
            </w:r>
          </w:p>
        </w:tc>
      </w:tr>
      <w:tr w:rsidTr="003C5EE2">
        <w:trPr/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13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215907">
              <w:rPr>
                <w:color w:val="000000"/>
                <w:spacing w:val="2"/>
                <w:sz w:val="24"/>
                <w:szCs w:val="24"/>
                <w:shd w:fill="FFFFFF" w:color="auto" w:val="clear"/>
                <w:lang w:val="kk-KZ"/>
              </w:rPr>
              <w:t xml:space="preserve">Тимирязев ауданы</w:t>
            </w:r>
          </w:p>
        </w:tc>
        <w:tc>
          <w:tcPr>
            <w:tcW w:type="dxa" w:w="3544"/>
          </w:tcPr>
          <w:p>
            <w:pPr>
              <w:rPr>
                <w:sz w:val="24"/>
                <w:szCs w:val="24"/>
              </w:rPr>
            </w:pPr>
            <w:r w:rsidRPr="00215907">
              <w:rPr>
                <w:sz w:val="24"/>
                <w:szCs w:val="24"/>
              </w:rPr>
              <w:t xml:space="preserve">Балалар</w:t>
            </w:r>
            <w:r w:rsidRPr="00215907">
              <w:rPr>
                <w:sz w:val="24"/>
                <w:szCs w:val="24"/>
              </w:rPr>
              <w:t xml:space="preserve"> 9 </w:t>
            </w:r>
            <w:r w:rsidRPr="00215907">
              <w:rPr>
                <w:sz w:val="24"/>
                <w:szCs w:val="24"/>
              </w:rPr>
              <w:t xml:space="preserve">сағат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бойы</w:t>
            </w:r>
            <w:r w:rsidRPr="00215907">
              <w:rPr>
                <w:sz w:val="24"/>
                <w:szCs w:val="24"/>
              </w:rPr>
              <w:t xml:space="preserve"> </w:t>
            </w:r>
            <w:r w:rsidRPr="00215907">
              <w:rPr>
                <w:sz w:val="24"/>
                <w:szCs w:val="24"/>
              </w:rPr>
              <w:t xml:space="preserve">болатын</w:t>
            </w:r>
            <w:r w:rsidRPr="00215907">
              <w:rPr>
                <w:sz w:val="24"/>
                <w:szCs w:val="24"/>
              </w:rPr>
              <w:t xml:space="preserve"> топ</w:t>
            </w:r>
          </w:p>
        </w:tc>
        <w:tc>
          <w:tcPr>
            <w:tcW w:type="dxa" w:w="1984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 w:rsidRPr="00215907">
              <w:rPr>
                <w:sz w:val="24"/>
                <w:szCs w:val="24"/>
                <w:lang w:val="kk-KZ"/>
              </w:rPr>
              <w:t xml:space="preserve">ауыл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116</w:t>
            </w:r>
          </w:p>
        </w:tc>
        <w:tc>
          <w:tcPr>
            <w:tcW w:type="dxa" w:w="31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CC6E1F">
              <w:rPr>
                <w:sz w:val="24"/>
                <w:szCs w:val="24"/>
              </w:rPr>
              <w:t xml:space="preserve">72 994</w:t>
            </w:r>
          </w:p>
        </w:tc>
      </w:tr>
    </w:tbl>
    <w:p>
      <w:pPr>
        <w:jc w:val="center"/>
        <w:rPr>
          <w:color w:val="000000"/>
          <w:shd w:fill="FFFFFF" w:color="auto" w:val="clear"/>
          <w:lang w:val="kk-KZ"/>
        </w:rPr>
      </w:pPr>
    </w:p>
    <w:p>
      <w:pPr>
        <w:jc w:val="center"/>
        <w:rPr>
          <w:lang w:val="kk-KZ"/>
        </w:rPr>
      </w:pPr>
    </w:p>
    <w:p>
      <w:pPr>
        <w:jc w:val="center"/>
        <w:rPr>
          <w:lang w:val="kk-KZ"/>
        </w:rPr>
      </w:pPr>
    </w:p>
    <w:p>
      <w:pPr>
        <w:jc w:val="center"/>
        <w:rPr>
          <w:lang w:val="kk-KZ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08.02.2023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7444-15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руководитель структурного подразделения Сауле Абдрахмановна Токушева, 19.01.2023 01:00:19,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02.02.2023 16:48:07,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Солтүстік Қазақстан облысының әкімдігі - Солтүстік Қазақстан облысы әкімдігінің А. Сапаров, 03.02.2023 09:39:45, положительный результат проверки ЭЦП</w:t>
      </w:r>
    </w:p>
    <w:sectPr w:rsidSect="00694D38">
      <w:headerReference w:type="even" r:id="rId4"/>
      <w:headerReference w:type="default" r:id="rId5"/>
      <w:headerReference w:type="first" r:id="rId6"/>
      <w:footerReference w:type="first" r:id="rId13"/>
      <w:footerReference w:type="default" r:id="rId14"/>
      <w:pgSz w:orient="landscape" w:h="11906" w:w="16838"/>
      <w:pgMar w:gutter="0" w:footer="709" w:header="709" w:left="1418" w:bottom="1304" w:right="851" w:top="1304"/>
      <w:pgNumType w:start="2"/>
      <w:cols w:num="1" w:space="708">
        <w:col w:space="708" w:w="1456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7444-15 болып енгізілді</w:t>
    </w: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5" o:spid="PowerPlusWaterMarkObject1652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id w:val="-81063271"/>
      <w:docPartObj>
        <w:docPartGallery w:val="Page Numbers (Top of Page)"/>
        <w:docPartUnique/>
      </w:docPartObj>
    </w:sdtPr>
    <w:sdtContent>
      <w:p>
        <w:pPr>
          <w:pStyle w:val="Header"/>
          <w:jc w:val="center"/>
          <w:rPr/>
        </w:pPr>
        <w:r>
          <w:pict>
            <v:shape id="PowerPlusWaterMarkObject1026" o:spid="PowerPlusWaterMarkObject1654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    <v:fill opacity="0.5"/>
              <v:textpath style="font-family:&quot;Times New Roman&quot;;font-size:70pt" string="ГЕВ 78345678"/>
              <w10:wrap anchorx="margin" anchory="margin"/>
            </v:shape>
          </w:pict>
        </w:r>
        <w:r>
          <w:rPr/>
          <w:fldChar w:fldCharType="begin"/>
        </w:r>
        <w:r w:rsidR="00DD75AD">
          <w:rPr/>
          <w:instrText xml:space="preserve">PAGE   \* MERGEFORMAT</w:instrText>
        </w:r>
        <w:r>
          <w:fldChar w:fldCharType="separate"/>
        </w:r>
        <w:r w:rsidR="005369BC">
          <w:rPr>
            <w:noProof/>
          </w:rPr>
          <w:t xml:space="preserve">2</w:t>
        </w:r>
        <w:r>
          <w:fldChar w:fldCharType="end"/>
        </w:r>
      </w:p>
    </w:sdtContent>
  </w:sdt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7" o:spid="PowerPlusWaterMarkObject1656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doNotTrackMoves/>
  <w:defaultTabStop w:val="708"/>
  <w:characterSpacingControl w:val="doNotCompress"/>
  <w:compat>
    <w:useFELayout/>
    <w:compatSetting w:val="12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"/>
    <w:qFormat/>
    <w:rsid w:val="0089492E"/>
    <w:pPr>
      <w:keepNext/>
      <w:keepLines/>
      <w:spacing w:before="480"/>
      <w:outlineLvl w:val="0"/>
    </w:pPr>
    <w:rPr>
      <w:rFonts w:ascii="Calibri Light" w:eastAsia="宋体" w:hAnsi="Calibri Light" w:asciiTheme="majorHAnsi" w:eastAsiaTheme="majorEastAsia" w:hAnsiTheme="majorHAnsi" w:cs="Times New Roman" w:cstheme="majorBidi"/>
      <w:b/>
      <w:bCs/>
      <w:color w:val="44749F" w:themeColor="accent1" w:themeShade="BF"/>
      <w:sz w:val="28"/>
      <w:szCs w:val="28"/>
    </w:rPr>
  </w:style>
  <w:style w:type="paragraph" w:styleId="Heading3">
    <w:name w:val="Heading 3"/>
    <w:basedOn w:val="Normal"/>
    <w:link w:val="Заголовок3Знак"/>
    <w:uiPriority w:val="9"/>
    <w:qFormat/>
    <w:rsid w:val="008949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table" w:styleId="TableGrid">
    <w:name w:val="Table Grid"/>
    <w:basedOn w:val="NormalTable"/>
    <w:uiPriority w:val="59"/>
    <w:rsid w:val="005507DA"/>
    <w:pPr>
      <w:spacing w:after="0" w:line="240" w:lineRule="auto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E3F"/>
    <w:pPr>
      <w:spacing w:after="200" w:line="276" w:lineRule="auto"/>
      <w:ind w:left="720"/>
      <w:contextualSpacing/>
    </w:pPr>
    <w:rPr>
      <w:rFonts w:ascii="Calibri" w:eastAsia="宋体" w:hAnsi="Calibri" w:asciiTheme="minorHAnsi" w:eastAsiaTheme="minorHAnsi" w:hAnsiTheme="minorHAnsi" w:cs="Arial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ТекствыноскиЗнак"/>
    <w:uiPriority w:val="99"/>
    <w:semiHidden/>
    <w:unhideWhenUsed/>
    <w:rsid w:val="00B85E3F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/>
    <w:rsid w:val="00B85E3F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ВерхнийколонтитулЗнак"/>
    <w:uiPriority w:val="99"/>
    <w:unhideWhenUsed/>
    <w:qFormat/>
    <w:rsid w:val="00B85E3F"/>
    <w:pPr>
      <w:tabs>
        <w:tab w:val="center" w:pos="4677"/>
        <w:tab w:val="right" w:pos="9355"/>
      </w:tabs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sid w:val="00B8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/>
    <w:rsid w:val="00B85E3F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sid w:val="00B8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unhideWhenUsed/>
    <w:qFormat/>
    <w:rsid w:val="00CD62AD"/>
    <w:pPr>
      <w:spacing w:before="100" w:beforeAutospacing="1" w:after="100" w:afterAutospacing="1"/>
    </w:pPr>
    <w:rPr>
      <w:rFonts w:eastAsia="宋体" w:eastAsiaTheme="minorEastAsia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sid w:val="0089492E"/>
    <w:rPr>
      <w:rFonts w:ascii="Calibri Light" w:eastAsia="宋体" w:hAnsi="Calibri Light" w:asciiTheme="majorHAnsi" w:eastAsiaTheme="majorEastAsia" w:hAnsiTheme="majorHAnsi" w:cs="Times New Roman" w:cstheme="majorBidi"/>
      <w:b/>
      <w:bCs/>
      <w:color w:val="44749F" w:themeColor="accent1" w:themeShade="BF"/>
      <w:sz w:val="28"/>
      <w:szCs w:val="28"/>
      <w:lang w:eastAsia="ru-RU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sid w:val="00894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>
  <w:divs>
    <w:div w:id="1700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numbering" Target="numbering.xml"/>
    <Relationship Id="rId11" Type="http://schemas.openxmlformats.org/officeDocument/2006/relationships/fontTable" Target="fontTable.xml"/>
    <Relationship Id="rId12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customXml" Target="../customXml/item3.xml"/>
    <Relationship Id="rId4" Type="http://schemas.openxmlformats.org/officeDocument/2006/relationships/header" Target="header1.xml"/>
    <Relationship Id="rId5" Type="http://schemas.openxmlformats.org/officeDocument/2006/relationships/header" Target="header2.xml"/>
    <Relationship Id="rId6" Type="http://schemas.openxmlformats.org/officeDocument/2006/relationships/header" Target="header3.xml"/>
    <Relationship Id="rId7" Type="http://schemas.openxmlformats.org/officeDocument/2006/relationships/theme" Target="theme/theme1.xml"/>
    <Relationship Id="rId8" Type="http://schemas.openxmlformats.org/officeDocument/2006/relationships/styles" Target="styles.xml"/>
    <Relationship Id="rId9" Type="http://schemas.openxmlformats.org/officeDocument/2006/relationships/webSettings" Target="webSettings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2020-07-24T02:08:00Z</dcterms:created>
  <dc:creator>Дәулетберді Гаухар</dc:creator>
  <lastModifiedBy>User</lastModifiedBy>
  <lastPrinted>2022-09-06T06:58:00Z</lastPrinted>
  <dcterms:modified xsi:type="dcterms:W3CDTF">2023-01-12T09:22:00Z</dcterms:modified>
  <revision>53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0160D521-2FFB-4A7F-8B69-033115A9BCA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289</TotalTime>
  <Pages>2</Pages>
  <Words>259</Words>
  <Characters>1480</Characters>
  <Application>Microsoft Office Word</Application>
  <DocSecurity>0</DocSecurity>
  <Lines>12</Lines>
  <Paragraphs>3</Paragraphs>
  <Company>SPecialiST RePack</Company>
  <CharactersWithSpaces>1736</CharactersWithSpaces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2020-07-24T02:08:00Z</dcterms:created>
  <dc:creator>Дәулетберді Гаухар</dc:creator>
  <lastModifiedBy>User</lastModifiedBy>
  <lastPrinted>2022-09-06T06:58:00Z</lastPrinted>
  <dcterms:modified xsi:type="dcterms:W3CDTF">2023-01-12T09:22:00Z</dcterms:modified>
  <revision>53</revision>
</coreProperties>
</file>